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5C0B" w14:textId="23FB6C2E" w:rsidR="0022538A" w:rsidRPr="008131EC" w:rsidRDefault="008131EC" w:rsidP="0022538A">
      <w:pPr>
        <w:kinsoku w:val="0"/>
        <w:overflowPunct w:val="0"/>
        <w:spacing w:after="0"/>
        <w:jc w:val="center"/>
        <w:rPr>
          <w:color w:val="363636"/>
          <w:sz w:val="28"/>
          <w:szCs w:val="28"/>
        </w:rPr>
      </w:pPr>
      <w:r w:rsidRPr="008131EC">
        <w:rPr>
          <w:b/>
          <w:bCs/>
          <w:color w:val="363636"/>
          <w:sz w:val="28"/>
          <w:szCs w:val="28"/>
        </w:rPr>
        <w:t>DICHIARAZIONE</w:t>
      </w:r>
      <w:r w:rsidRPr="008131EC">
        <w:rPr>
          <w:b/>
          <w:bCs/>
          <w:color w:val="363636"/>
          <w:spacing w:val="44"/>
          <w:sz w:val="28"/>
          <w:szCs w:val="28"/>
        </w:rPr>
        <w:t xml:space="preserve"> </w:t>
      </w:r>
      <w:r w:rsidRPr="008131EC">
        <w:rPr>
          <w:b/>
          <w:bCs/>
          <w:i/>
          <w:iCs/>
          <w:color w:val="363636"/>
          <w:sz w:val="28"/>
          <w:szCs w:val="28"/>
        </w:rPr>
        <w:t>EX</w:t>
      </w:r>
      <w:r w:rsidRPr="008131EC">
        <w:rPr>
          <w:b/>
          <w:bCs/>
          <w:color w:val="363636"/>
          <w:spacing w:val="7"/>
          <w:sz w:val="28"/>
          <w:szCs w:val="28"/>
        </w:rPr>
        <w:t xml:space="preserve"> </w:t>
      </w:r>
      <w:r w:rsidRPr="008131EC">
        <w:rPr>
          <w:b/>
          <w:bCs/>
          <w:color w:val="363636"/>
          <w:sz w:val="28"/>
          <w:szCs w:val="28"/>
        </w:rPr>
        <w:t>ART.</w:t>
      </w:r>
      <w:r w:rsidRPr="008131EC">
        <w:rPr>
          <w:b/>
          <w:bCs/>
          <w:color w:val="363636"/>
          <w:spacing w:val="29"/>
          <w:sz w:val="28"/>
          <w:szCs w:val="28"/>
        </w:rPr>
        <w:t xml:space="preserve"> </w:t>
      </w:r>
      <w:r w:rsidRPr="008131EC">
        <w:rPr>
          <w:b/>
          <w:bCs/>
          <w:color w:val="363636"/>
          <w:sz w:val="28"/>
          <w:szCs w:val="28"/>
        </w:rPr>
        <w:t>137,</w:t>
      </w:r>
      <w:r w:rsidRPr="008131EC">
        <w:rPr>
          <w:b/>
          <w:bCs/>
          <w:color w:val="363636"/>
          <w:spacing w:val="-6"/>
          <w:sz w:val="28"/>
          <w:szCs w:val="28"/>
        </w:rPr>
        <w:t xml:space="preserve"> </w:t>
      </w:r>
      <w:r w:rsidRPr="008131EC">
        <w:rPr>
          <w:b/>
          <w:bCs/>
          <w:color w:val="363636"/>
          <w:sz w:val="28"/>
          <w:szCs w:val="28"/>
        </w:rPr>
        <w:t>COMMA</w:t>
      </w:r>
      <w:r w:rsidRPr="008131EC">
        <w:rPr>
          <w:b/>
          <w:bCs/>
          <w:color w:val="363636"/>
          <w:spacing w:val="10"/>
          <w:sz w:val="28"/>
          <w:szCs w:val="28"/>
        </w:rPr>
        <w:t xml:space="preserve"> </w:t>
      </w:r>
      <w:r w:rsidRPr="008131EC">
        <w:rPr>
          <w:b/>
          <w:bCs/>
          <w:color w:val="363636"/>
          <w:sz w:val="28"/>
          <w:szCs w:val="28"/>
        </w:rPr>
        <w:t>7,</w:t>
      </w:r>
      <w:r w:rsidRPr="008131EC">
        <w:rPr>
          <w:b/>
          <w:bCs/>
          <w:color w:val="363636"/>
          <w:spacing w:val="3"/>
          <w:sz w:val="28"/>
          <w:szCs w:val="28"/>
        </w:rPr>
        <w:t xml:space="preserve"> </w:t>
      </w:r>
      <w:r w:rsidRPr="008131EC">
        <w:rPr>
          <w:b/>
          <w:bCs/>
          <w:color w:val="363636"/>
          <w:sz w:val="28"/>
          <w:szCs w:val="28"/>
        </w:rPr>
        <w:t>C.P.C.</w:t>
      </w:r>
    </w:p>
    <w:p w14:paraId="40B34818" w14:textId="7725EC7D" w:rsidR="00941518" w:rsidRPr="008131EC" w:rsidRDefault="00941518" w:rsidP="0022538A">
      <w:pPr>
        <w:kinsoku w:val="0"/>
        <w:overflowPunct w:val="0"/>
        <w:spacing w:after="0"/>
        <w:jc w:val="center"/>
        <w:rPr>
          <w:color w:val="000000"/>
          <w:sz w:val="20"/>
          <w:szCs w:val="20"/>
        </w:rPr>
      </w:pPr>
      <w:r w:rsidRPr="008131EC">
        <w:rPr>
          <w:color w:val="363636"/>
          <w:sz w:val="20"/>
          <w:szCs w:val="20"/>
        </w:rPr>
        <w:t>(in</w:t>
      </w:r>
      <w:r w:rsidRPr="008131EC">
        <w:rPr>
          <w:color w:val="363636"/>
          <w:spacing w:val="1"/>
          <w:sz w:val="20"/>
          <w:szCs w:val="20"/>
        </w:rPr>
        <w:t xml:space="preserve"> </w:t>
      </w:r>
      <w:r w:rsidRPr="008131EC">
        <w:rPr>
          <w:color w:val="363636"/>
          <w:sz w:val="20"/>
          <w:szCs w:val="20"/>
        </w:rPr>
        <w:t>vigore</w:t>
      </w:r>
      <w:r w:rsidRPr="008131EC">
        <w:rPr>
          <w:color w:val="363636"/>
          <w:spacing w:val="21"/>
          <w:sz w:val="20"/>
          <w:szCs w:val="20"/>
        </w:rPr>
        <w:t xml:space="preserve"> </w:t>
      </w:r>
      <w:r w:rsidRPr="008131EC">
        <w:rPr>
          <w:color w:val="363636"/>
          <w:sz w:val="20"/>
          <w:szCs w:val="20"/>
        </w:rPr>
        <w:t>dal</w:t>
      </w:r>
      <w:r w:rsidRPr="008131EC">
        <w:rPr>
          <w:color w:val="363636"/>
          <w:spacing w:val="16"/>
          <w:sz w:val="20"/>
          <w:szCs w:val="20"/>
        </w:rPr>
        <w:t xml:space="preserve"> </w:t>
      </w:r>
      <w:r w:rsidRPr="008131EC">
        <w:rPr>
          <w:color w:val="363636"/>
          <w:sz w:val="20"/>
          <w:szCs w:val="20"/>
        </w:rPr>
        <w:t>28.2.2023,</w:t>
      </w:r>
      <w:r w:rsidRPr="008131EC">
        <w:rPr>
          <w:color w:val="363636"/>
          <w:spacing w:val="26"/>
          <w:sz w:val="20"/>
          <w:szCs w:val="20"/>
        </w:rPr>
        <w:t xml:space="preserve"> </w:t>
      </w:r>
      <w:r w:rsidRPr="008131EC">
        <w:rPr>
          <w:i/>
          <w:iCs/>
          <w:color w:val="363636"/>
          <w:sz w:val="20"/>
          <w:szCs w:val="20"/>
        </w:rPr>
        <w:t>ex</w:t>
      </w:r>
      <w:r w:rsidRPr="008131EC">
        <w:rPr>
          <w:color w:val="363636"/>
          <w:spacing w:val="21"/>
          <w:sz w:val="20"/>
          <w:szCs w:val="20"/>
        </w:rPr>
        <w:t xml:space="preserve"> </w:t>
      </w:r>
      <w:r w:rsidR="0022538A" w:rsidRPr="008131EC">
        <w:rPr>
          <w:color w:val="363636"/>
          <w:sz w:val="20"/>
          <w:szCs w:val="20"/>
        </w:rPr>
        <w:t>d. l</w:t>
      </w:r>
      <w:r w:rsidRPr="008131EC">
        <w:rPr>
          <w:color w:val="363636"/>
          <w:sz w:val="20"/>
          <w:szCs w:val="20"/>
        </w:rPr>
        <w:t>gs</w:t>
      </w:r>
      <w:r w:rsidRPr="008131EC">
        <w:rPr>
          <w:color w:val="363636"/>
          <w:spacing w:val="22"/>
          <w:sz w:val="20"/>
          <w:szCs w:val="20"/>
        </w:rPr>
        <w:t xml:space="preserve"> </w:t>
      </w:r>
      <w:r w:rsidRPr="008131EC">
        <w:rPr>
          <w:color w:val="363636"/>
          <w:sz w:val="20"/>
          <w:szCs w:val="20"/>
        </w:rPr>
        <w:t>n.</w:t>
      </w:r>
      <w:r w:rsidRPr="008131EC">
        <w:rPr>
          <w:color w:val="363636"/>
          <w:spacing w:val="29"/>
          <w:sz w:val="20"/>
          <w:szCs w:val="20"/>
        </w:rPr>
        <w:t xml:space="preserve"> </w:t>
      </w:r>
      <w:r w:rsidRPr="008131EC">
        <w:rPr>
          <w:color w:val="363636"/>
          <w:sz w:val="20"/>
          <w:szCs w:val="20"/>
        </w:rPr>
        <w:t>14</w:t>
      </w:r>
      <w:r w:rsidRPr="008131EC">
        <w:rPr>
          <w:color w:val="363636"/>
          <w:spacing w:val="-13"/>
          <w:sz w:val="20"/>
          <w:szCs w:val="20"/>
        </w:rPr>
        <w:t>9</w:t>
      </w:r>
      <w:r w:rsidRPr="008131EC">
        <w:rPr>
          <w:color w:val="505050"/>
          <w:sz w:val="20"/>
          <w:szCs w:val="20"/>
        </w:rPr>
        <w:t>/</w:t>
      </w:r>
      <w:r w:rsidRPr="008131EC">
        <w:rPr>
          <w:color w:val="505050"/>
          <w:spacing w:val="13"/>
          <w:sz w:val="20"/>
          <w:szCs w:val="20"/>
        </w:rPr>
        <w:t>2</w:t>
      </w:r>
      <w:r w:rsidRPr="008131EC">
        <w:rPr>
          <w:color w:val="363636"/>
          <w:sz w:val="20"/>
          <w:szCs w:val="20"/>
        </w:rPr>
        <w:t>02</w:t>
      </w:r>
      <w:r w:rsidR="00E1126A" w:rsidRPr="008131EC">
        <w:rPr>
          <w:color w:val="363636"/>
          <w:sz w:val="20"/>
          <w:szCs w:val="20"/>
        </w:rPr>
        <w:t>2</w:t>
      </w:r>
      <w:r w:rsidRPr="008131EC">
        <w:rPr>
          <w:color w:val="363636"/>
          <w:sz w:val="20"/>
          <w:szCs w:val="20"/>
        </w:rPr>
        <w:t>,</w:t>
      </w:r>
      <w:r w:rsidRPr="008131EC">
        <w:rPr>
          <w:color w:val="363636"/>
          <w:spacing w:val="9"/>
          <w:sz w:val="20"/>
          <w:szCs w:val="20"/>
        </w:rPr>
        <w:t xml:space="preserve"> </w:t>
      </w:r>
      <w:r w:rsidRPr="008131EC">
        <w:rPr>
          <w:color w:val="363636"/>
          <w:sz w:val="20"/>
          <w:szCs w:val="20"/>
        </w:rPr>
        <w:t>Legge</w:t>
      </w:r>
      <w:r w:rsidRPr="008131EC">
        <w:rPr>
          <w:color w:val="363636"/>
          <w:spacing w:val="37"/>
          <w:sz w:val="20"/>
          <w:szCs w:val="20"/>
        </w:rPr>
        <w:t xml:space="preserve"> </w:t>
      </w:r>
      <w:r w:rsidR="0022538A" w:rsidRPr="008131EC">
        <w:rPr>
          <w:color w:val="363636"/>
          <w:spacing w:val="37"/>
          <w:sz w:val="20"/>
          <w:szCs w:val="20"/>
        </w:rPr>
        <w:t xml:space="preserve">n. </w:t>
      </w:r>
      <w:r w:rsidRPr="008131EC">
        <w:rPr>
          <w:color w:val="363636"/>
          <w:sz w:val="20"/>
          <w:szCs w:val="20"/>
        </w:rPr>
        <w:t>197/2</w:t>
      </w:r>
      <w:r w:rsidRPr="008131EC">
        <w:rPr>
          <w:color w:val="363636"/>
          <w:spacing w:val="-5"/>
          <w:sz w:val="20"/>
          <w:szCs w:val="20"/>
        </w:rPr>
        <w:t>0</w:t>
      </w:r>
      <w:r w:rsidRPr="008131EC">
        <w:rPr>
          <w:color w:val="505050"/>
          <w:sz w:val="20"/>
          <w:szCs w:val="20"/>
        </w:rPr>
        <w:t>22</w:t>
      </w:r>
      <w:r w:rsidRPr="008131EC">
        <w:rPr>
          <w:color w:val="505050"/>
          <w:spacing w:val="12"/>
          <w:sz w:val="20"/>
          <w:szCs w:val="20"/>
        </w:rPr>
        <w:t xml:space="preserve"> </w:t>
      </w:r>
      <w:r w:rsidRPr="008131EC">
        <w:rPr>
          <w:color w:val="363636"/>
          <w:sz w:val="20"/>
          <w:szCs w:val="20"/>
        </w:rPr>
        <w:t>e</w:t>
      </w:r>
      <w:r w:rsidRPr="008131EC">
        <w:rPr>
          <w:color w:val="363636"/>
          <w:spacing w:val="5"/>
          <w:sz w:val="20"/>
          <w:szCs w:val="20"/>
        </w:rPr>
        <w:t xml:space="preserve"> </w:t>
      </w:r>
      <w:r w:rsidR="0022538A" w:rsidRPr="008131EC">
        <w:rPr>
          <w:color w:val="363636"/>
          <w:sz w:val="20"/>
          <w:szCs w:val="20"/>
        </w:rPr>
        <w:t>d</w:t>
      </w:r>
      <w:r w:rsidRPr="008131EC">
        <w:rPr>
          <w:color w:val="363636"/>
          <w:sz w:val="20"/>
          <w:szCs w:val="20"/>
        </w:rPr>
        <w:t>.</w:t>
      </w:r>
      <w:r w:rsidR="0022538A" w:rsidRPr="008131EC">
        <w:rPr>
          <w:color w:val="363636"/>
          <w:sz w:val="20"/>
          <w:szCs w:val="20"/>
        </w:rPr>
        <w:t>l</w:t>
      </w:r>
      <w:r w:rsidRPr="008131EC">
        <w:rPr>
          <w:color w:val="363636"/>
          <w:sz w:val="20"/>
          <w:szCs w:val="20"/>
        </w:rPr>
        <w:t>.</w:t>
      </w:r>
      <w:r w:rsidRPr="008131EC">
        <w:rPr>
          <w:color w:val="363636"/>
          <w:spacing w:val="35"/>
          <w:sz w:val="20"/>
          <w:szCs w:val="20"/>
        </w:rPr>
        <w:t xml:space="preserve"> </w:t>
      </w:r>
      <w:r w:rsidR="0022538A" w:rsidRPr="008131EC">
        <w:rPr>
          <w:color w:val="363636"/>
          <w:spacing w:val="35"/>
          <w:sz w:val="20"/>
          <w:szCs w:val="20"/>
        </w:rPr>
        <w:t xml:space="preserve">n. </w:t>
      </w:r>
      <w:r w:rsidRPr="008131EC">
        <w:rPr>
          <w:color w:val="363636"/>
          <w:sz w:val="20"/>
          <w:szCs w:val="20"/>
        </w:rPr>
        <w:t>19</w:t>
      </w:r>
      <w:r w:rsidRPr="008131EC">
        <w:rPr>
          <w:color w:val="363636"/>
          <w:spacing w:val="-20"/>
          <w:sz w:val="20"/>
          <w:szCs w:val="20"/>
        </w:rPr>
        <w:t>8</w:t>
      </w:r>
      <w:r w:rsidRPr="008131EC">
        <w:rPr>
          <w:color w:val="505050"/>
          <w:sz w:val="20"/>
          <w:szCs w:val="20"/>
        </w:rPr>
        <w:t>/</w:t>
      </w:r>
      <w:r w:rsidRPr="008131EC">
        <w:rPr>
          <w:color w:val="363636"/>
          <w:sz w:val="20"/>
          <w:szCs w:val="20"/>
        </w:rPr>
        <w:t>2022)</w:t>
      </w:r>
    </w:p>
    <w:p w14:paraId="19F0C81C" w14:textId="55395FE9" w:rsidR="00F6423E" w:rsidRPr="000B3E26" w:rsidRDefault="00941518" w:rsidP="00AE29EA">
      <w:pPr>
        <w:spacing w:before="240" w:line="360" w:lineRule="exact"/>
        <w:jc w:val="both"/>
      </w:pPr>
      <w:r w:rsidRPr="000B3E26">
        <w:t>Il sottoscritto Avvocato</w:t>
      </w:r>
      <w:r w:rsidR="0022538A">
        <w:t xml:space="preserve"> ______________________________</w:t>
      </w:r>
      <w:r w:rsidR="002E037B" w:rsidRPr="000B3E26">
        <w:t xml:space="preserve"> </w:t>
      </w:r>
      <w:r w:rsidR="00537764" w:rsidRPr="000B3E26">
        <w:t xml:space="preserve">del Foro di </w:t>
      </w:r>
      <w:r w:rsidR="0022538A">
        <w:t xml:space="preserve">_______________, </w:t>
      </w:r>
      <w:r w:rsidR="002E037B" w:rsidRPr="000B3E26">
        <w:t>procurator</w:t>
      </w:r>
      <w:r w:rsidRPr="000B3E26">
        <w:t xml:space="preserve">e di </w:t>
      </w:r>
      <w:r w:rsidR="0022538A">
        <w:t>______________________________</w:t>
      </w:r>
      <w:r w:rsidR="00537764" w:rsidRPr="000B3E26">
        <w:t>, chiede</w:t>
      </w:r>
      <w:r w:rsidRPr="000B3E26">
        <w:t xml:space="preserve"> all’</w:t>
      </w:r>
      <w:r w:rsidR="002E2F3F" w:rsidRPr="000B3E26">
        <w:t>U</w:t>
      </w:r>
      <w:r w:rsidR="002E037B" w:rsidRPr="000B3E26">
        <w:t>.N.E.P. d</w:t>
      </w:r>
      <w:r w:rsidR="002E2F3F" w:rsidRPr="000B3E26">
        <w:t>ella Corte di A</w:t>
      </w:r>
      <w:r w:rsidRPr="000B3E26">
        <w:t>ppello di Trento di procedere alla notifica del suesteso atto e all’uopo dichiara</w:t>
      </w:r>
      <w:r w:rsidR="00537764" w:rsidRPr="000B3E26">
        <w:t xml:space="preserve"> </w:t>
      </w:r>
      <w:r w:rsidRPr="000B3E26">
        <w:t>che:</w:t>
      </w:r>
    </w:p>
    <w:p w14:paraId="4C522719" w14:textId="5521B77B" w:rsidR="002E037B" w:rsidRDefault="00941518" w:rsidP="0022538A">
      <w:pPr>
        <w:spacing w:after="0" w:line="360" w:lineRule="exact"/>
        <w:ind w:left="567" w:hanging="567"/>
        <w:jc w:val="both"/>
        <w:rPr>
          <w:b/>
          <w:bCs/>
        </w:rPr>
      </w:pPr>
      <w:r w:rsidRPr="000B3E26">
        <w:t>□</w:t>
      </w:r>
      <w:r w:rsidR="0022538A">
        <w:tab/>
      </w:r>
      <w:r w:rsidR="00BF06BD" w:rsidRPr="0022538A">
        <w:t>il destinatario</w:t>
      </w:r>
      <w:r w:rsidR="00BF06BD" w:rsidRPr="0022538A">
        <w:rPr>
          <w:b/>
          <w:bCs/>
        </w:rPr>
        <w:t xml:space="preserve"> non è titolare di posta elettronica certificata / domicilio digitale risultante nei pubblici elenchi previsti dalla normativa vigente</w:t>
      </w:r>
      <w:r w:rsidR="00BF06BD" w:rsidRPr="00AE29EA">
        <w:t>;</w:t>
      </w:r>
    </w:p>
    <w:p w14:paraId="0988C2B4" w14:textId="77300DC8" w:rsidR="0022538A" w:rsidRPr="0022538A" w:rsidRDefault="0022538A" w:rsidP="0022538A">
      <w:pPr>
        <w:spacing w:before="80" w:line="360" w:lineRule="exact"/>
        <w:jc w:val="center"/>
      </w:pPr>
      <w:r>
        <w:t>oppure</w:t>
      </w:r>
    </w:p>
    <w:p w14:paraId="11BA15EE" w14:textId="63B513D5" w:rsidR="00941518" w:rsidRPr="000B3E26" w:rsidRDefault="00941518" w:rsidP="0022538A">
      <w:pPr>
        <w:spacing w:after="0" w:line="360" w:lineRule="exact"/>
        <w:ind w:left="567" w:hanging="567"/>
        <w:jc w:val="both"/>
      </w:pPr>
      <w:bookmarkStart w:id="0" w:name="_Hlk128489420"/>
      <w:r w:rsidRPr="000B3E26">
        <w:t xml:space="preserve">□ </w:t>
      </w:r>
      <w:r w:rsidR="0022538A">
        <w:tab/>
      </w:r>
      <w:r w:rsidRPr="000B3E26">
        <w:t xml:space="preserve">la notifica a mezzo posta elettronica certificata </w:t>
      </w:r>
      <w:r w:rsidR="002E037B" w:rsidRPr="000B3E26">
        <w:t>o servizio elettronico di recapito certificato qualificato o con altra modalità</w:t>
      </w:r>
      <w:r w:rsidR="00A72CE0" w:rsidRPr="000B3E26">
        <w:t xml:space="preserve"> </w:t>
      </w:r>
      <w:r w:rsidR="002E037B" w:rsidRPr="000B3E26">
        <w:t xml:space="preserve">prevista dalla legge </w:t>
      </w:r>
      <w:r w:rsidR="00BF06BD" w:rsidRPr="0022538A">
        <w:rPr>
          <w:b/>
          <w:bCs/>
        </w:rPr>
        <w:t xml:space="preserve">non è possibile o non </w:t>
      </w:r>
      <w:r w:rsidRPr="0022538A">
        <w:rPr>
          <w:b/>
          <w:bCs/>
        </w:rPr>
        <w:t>ha avuto esito</w:t>
      </w:r>
      <w:r w:rsidR="00CC7755" w:rsidRPr="0022538A">
        <w:rPr>
          <w:b/>
          <w:bCs/>
        </w:rPr>
        <w:t xml:space="preserve"> </w:t>
      </w:r>
      <w:r w:rsidR="00BF06BD" w:rsidRPr="0022538A">
        <w:rPr>
          <w:b/>
          <w:bCs/>
        </w:rPr>
        <w:t xml:space="preserve">positivo </w:t>
      </w:r>
      <w:r w:rsidRPr="0022538A">
        <w:rPr>
          <w:b/>
          <w:bCs/>
        </w:rPr>
        <w:t xml:space="preserve">per </w:t>
      </w:r>
      <w:r w:rsidRPr="00C67176">
        <w:rPr>
          <w:b/>
          <w:bCs/>
          <w:u w:val="single"/>
        </w:rPr>
        <w:t>caus</w:t>
      </w:r>
      <w:r w:rsidR="00BF276D">
        <w:rPr>
          <w:b/>
          <w:bCs/>
          <w:u w:val="single"/>
        </w:rPr>
        <w:t>a</w:t>
      </w:r>
      <w:r w:rsidRPr="00C67176">
        <w:rPr>
          <w:b/>
          <w:bCs/>
          <w:u w:val="single"/>
        </w:rPr>
        <w:t xml:space="preserve"> non imputabil</w:t>
      </w:r>
      <w:r w:rsidR="00BF276D">
        <w:rPr>
          <w:b/>
          <w:bCs/>
          <w:u w:val="single"/>
        </w:rPr>
        <w:t>e</w:t>
      </w:r>
      <w:r w:rsidRPr="00C67176">
        <w:rPr>
          <w:b/>
          <w:bCs/>
          <w:u w:val="single"/>
        </w:rPr>
        <w:t xml:space="preserve"> al destinatario</w:t>
      </w:r>
      <w:r w:rsidRPr="000B3E26">
        <w:t>;</w:t>
      </w:r>
    </w:p>
    <w:bookmarkEnd w:id="0"/>
    <w:p w14:paraId="2C293801" w14:textId="77777777" w:rsidR="007E7EEF" w:rsidRPr="000B3E26" w:rsidRDefault="007E7EEF" w:rsidP="00C67176">
      <w:pPr>
        <w:spacing w:before="80" w:line="360" w:lineRule="exact"/>
        <w:jc w:val="center"/>
        <w:rPr>
          <w:b/>
          <w:bCs/>
        </w:rPr>
      </w:pPr>
      <w:r w:rsidRPr="00C67176">
        <w:t>oppure</w:t>
      </w:r>
    </w:p>
    <w:p w14:paraId="44565056" w14:textId="2E44F797" w:rsidR="007E7EEF" w:rsidRPr="00BC2C8A" w:rsidRDefault="007E7EEF" w:rsidP="00C67176">
      <w:pPr>
        <w:spacing w:after="0" w:line="360" w:lineRule="exact"/>
        <w:ind w:left="567" w:hanging="567"/>
        <w:jc w:val="both"/>
      </w:pPr>
      <w:r w:rsidRPr="000B3E26">
        <w:t>□</w:t>
      </w:r>
      <w:r w:rsidR="00C67176">
        <w:tab/>
      </w:r>
      <w:r w:rsidRPr="000B3E26">
        <w:t xml:space="preserve">la notifica a mezzo posta elettronica certificata o servizio elettronico di recapito certificato qualificato o con altra modalità prevista dalla legge </w:t>
      </w:r>
      <w:r w:rsidR="000B3E26" w:rsidRPr="00C67176">
        <w:rPr>
          <w:b/>
          <w:bCs/>
        </w:rPr>
        <w:t xml:space="preserve">non è possibile o non ha avuto esito positivo </w:t>
      </w:r>
      <w:r w:rsidRPr="00C67176">
        <w:rPr>
          <w:b/>
          <w:bCs/>
        </w:rPr>
        <w:t xml:space="preserve">per </w:t>
      </w:r>
      <w:r w:rsidRPr="00C67176">
        <w:rPr>
          <w:b/>
          <w:bCs/>
          <w:u w:val="single"/>
        </w:rPr>
        <w:t>caus</w:t>
      </w:r>
      <w:r w:rsidR="00BF276D">
        <w:rPr>
          <w:b/>
          <w:bCs/>
          <w:u w:val="single"/>
        </w:rPr>
        <w:t>a</w:t>
      </w:r>
      <w:r w:rsidRPr="00C67176">
        <w:rPr>
          <w:b/>
          <w:bCs/>
          <w:u w:val="single"/>
        </w:rPr>
        <w:t xml:space="preserve"> imputabil</w:t>
      </w:r>
      <w:r w:rsidR="00BF276D">
        <w:rPr>
          <w:b/>
          <w:bCs/>
          <w:u w:val="single"/>
        </w:rPr>
        <w:t xml:space="preserve">e </w:t>
      </w:r>
      <w:r w:rsidRPr="00C67176">
        <w:rPr>
          <w:b/>
          <w:bCs/>
          <w:u w:val="single"/>
        </w:rPr>
        <w:t>al destinatario</w:t>
      </w:r>
      <w:r w:rsidRPr="00C67176">
        <w:rPr>
          <w:b/>
          <w:bCs/>
        </w:rPr>
        <w:t xml:space="preserve"> </w:t>
      </w:r>
      <w:r w:rsidR="000B3E26" w:rsidRPr="00C67176">
        <w:rPr>
          <w:b/>
          <w:bCs/>
        </w:rPr>
        <w:t xml:space="preserve">che sia </w:t>
      </w:r>
      <w:r w:rsidRPr="00C67176">
        <w:rPr>
          <w:b/>
          <w:bCs/>
        </w:rPr>
        <w:t xml:space="preserve">persona fisica o ente di diritto privato non tenuto all’iscrizione in albi professionali o nel registro delle imprese e </w:t>
      </w:r>
      <w:r w:rsidR="000B3E26" w:rsidRPr="00C67176">
        <w:rPr>
          <w:b/>
          <w:bCs/>
        </w:rPr>
        <w:t xml:space="preserve">che </w:t>
      </w:r>
      <w:r w:rsidRPr="00C67176">
        <w:rPr>
          <w:b/>
          <w:bCs/>
        </w:rPr>
        <w:t>ha</w:t>
      </w:r>
      <w:r w:rsidR="000B3E26" w:rsidRPr="00C67176">
        <w:rPr>
          <w:b/>
          <w:bCs/>
        </w:rPr>
        <w:t xml:space="preserve"> comunque </w:t>
      </w:r>
      <w:r w:rsidRPr="00C67176">
        <w:rPr>
          <w:b/>
          <w:bCs/>
        </w:rPr>
        <w:t xml:space="preserve">eletto domicilio digitale </w:t>
      </w:r>
      <w:r w:rsidRPr="003B458F">
        <w:rPr>
          <w:b/>
          <w:bCs/>
          <w:i/>
          <w:iCs/>
        </w:rPr>
        <w:t>ex</w:t>
      </w:r>
      <w:r w:rsidRPr="00C67176">
        <w:rPr>
          <w:b/>
          <w:bCs/>
        </w:rPr>
        <w:t xml:space="preserve"> art. 6</w:t>
      </w:r>
      <w:r w:rsidR="003B458F">
        <w:rPr>
          <w:b/>
          <w:bCs/>
        </w:rPr>
        <w:t>-</w:t>
      </w:r>
      <w:r w:rsidRPr="003B458F">
        <w:rPr>
          <w:b/>
          <w:bCs/>
          <w:i/>
          <w:iCs/>
        </w:rPr>
        <w:t>quater</w:t>
      </w:r>
      <w:r w:rsidRPr="00C67176">
        <w:rPr>
          <w:b/>
          <w:bCs/>
        </w:rPr>
        <w:t xml:space="preserve"> d.lgs. </w:t>
      </w:r>
      <w:r w:rsidR="0043459B">
        <w:rPr>
          <w:b/>
          <w:bCs/>
        </w:rPr>
        <w:t xml:space="preserve">n. </w:t>
      </w:r>
      <w:r w:rsidRPr="00C67176">
        <w:rPr>
          <w:b/>
          <w:bCs/>
        </w:rPr>
        <w:t>82/2005</w:t>
      </w:r>
      <w:r w:rsidR="00BC2C8A">
        <w:t>;</w:t>
      </w:r>
    </w:p>
    <w:p w14:paraId="26EE2557" w14:textId="77777777" w:rsidR="00BC2C8A" w:rsidRPr="000B3E26" w:rsidRDefault="00BC2C8A" w:rsidP="00BC2C8A">
      <w:pPr>
        <w:spacing w:before="80" w:line="360" w:lineRule="exact"/>
        <w:jc w:val="center"/>
        <w:rPr>
          <w:b/>
          <w:bCs/>
        </w:rPr>
      </w:pPr>
      <w:r w:rsidRPr="00C67176">
        <w:t>oppure</w:t>
      </w:r>
    </w:p>
    <w:p w14:paraId="375924F7" w14:textId="5BE0FA2E" w:rsidR="00BC2C8A" w:rsidRPr="000B3E26" w:rsidRDefault="008C00FC" w:rsidP="00C67176">
      <w:pPr>
        <w:spacing w:after="0" w:line="360" w:lineRule="exact"/>
        <w:ind w:left="567" w:hanging="567"/>
        <w:jc w:val="both"/>
        <w:rPr>
          <w:b/>
          <w:bCs/>
        </w:rPr>
      </w:pPr>
      <w:r w:rsidRPr="000B3E26">
        <w:t>□</w:t>
      </w:r>
      <w:r>
        <w:tab/>
      </w:r>
      <w:r w:rsidR="00BC2C8A" w:rsidRPr="000B3E26">
        <w:t xml:space="preserve">la notifica a mezzo posta elettronica certificata o servizio elettronico di recapito certificato qualificato o con altra modalità prevista dalla legge </w:t>
      </w:r>
      <w:bookmarkStart w:id="1" w:name="_Hlk128491343"/>
      <w:r w:rsidR="00BC2C8A" w:rsidRPr="0022538A">
        <w:rPr>
          <w:b/>
          <w:bCs/>
        </w:rPr>
        <w:t xml:space="preserve">non è possibile o non ha avuto esito positivo </w:t>
      </w:r>
      <w:bookmarkEnd w:id="1"/>
      <w:r w:rsidR="00BC2C8A" w:rsidRPr="00C67176">
        <w:rPr>
          <w:b/>
          <w:bCs/>
          <w:u w:val="single"/>
        </w:rPr>
        <w:t>per caus</w:t>
      </w:r>
      <w:r w:rsidR="00BF276D">
        <w:rPr>
          <w:b/>
          <w:bCs/>
          <w:u w:val="single"/>
        </w:rPr>
        <w:t>a</w:t>
      </w:r>
      <w:r w:rsidR="00BC2C8A" w:rsidRPr="00C67176">
        <w:rPr>
          <w:b/>
          <w:bCs/>
          <w:u w:val="single"/>
        </w:rPr>
        <w:t xml:space="preserve"> imputabil</w:t>
      </w:r>
      <w:r w:rsidR="00BF276D">
        <w:rPr>
          <w:b/>
          <w:bCs/>
          <w:u w:val="single"/>
        </w:rPr>
        <w:t>e</w:t>
      </w:r>
      <w:r w:rsidR="00BC2C8A" w:rsidRPr="00C67176">
        <w:rPr>
          <w:b/>
          <w:bCs/>
          <w:u w:val="single"/>
        </w:rPr>
        <w:t xml:space="preserve"> al destinatario</w:t>
      </w:r>
      <w:r w:rsidR="00BF276D">
        <w:rPr>
          <w:b/>
          <w:bCs/>
        </w:rPr>
        <w:t xml:space="preserve"> </w:t>
      </w:r>
      <w:r w:rsidR="00BC2C8A" w:rsidRPr="0022538A">
        <w:rPr>
          <w:b/>
          <w:bCs/>
        </w:rPr>
        <w:t>impresa o professionista iscritto nell’indice INI-PEC, ma non è ad oggi possibile procedere all’inserimento dell’atto nell’area web prevista dall’art. 359 del Codice della crisi d’impresa e dell’insolvenza in quanto non ancora istituita</w:t>
      </w:r>
      <w:r w:rsidR="00BC2C8A" w:rsidRPr="000B3E26">
        <w:t>;</w:t>
      </w:r>
    </w:p>
    <w:p w14:paraId="2AE7FA4B" w14:textId="3187A516" w:rsidR="00537764" w:rsidRPr="000B3E26" w:rsidRDefault="00537764" w:rsidP="009A392D">
      <w:pPr>
        <w:spacing w:line="360" w:lineRule="exact"/>
        <w:jc w:val="center"/>
        <w:rPr>
          <w:b/>
          <w:bCs/>
        </w:rPr>
      </w:pPr>
      <w:r w:rsidRPr="008C00FC">
        <w:t>oppure</w:t>
      </w:r>
    </w:p>
    <w:p w14:paraId="2079D6E1" w14:textId="2046C09B" w:rsidR="002E2F3F" w:rsidRPr="000B3E26" w:rsidRDefault="00537764" w:rsidP="008C00FC">
      <w:pPr>
        <w:spacing w:after="0" w:line="360" w:lineRule="exact"/>
        <w:ind w:left="567" w:hanging="567"/>
        <w:jc w:val="both"/>
      </w:pPr>
      <w:r w:rsidRPr="000B3E26">
        <w:t>□</w:t>
      </w:r>
      <w:r w:rsidR="008C00FC">
        <w:tab/>
      </w:r>
      <w:r w:rsidRPr="000B3E26">
        <w:t xml:space="preserve">la notifica riguarda un </w:t>
      </w:r>
      <w:r w:rsidRPr="008C00FC">
        <w:rPr>
          <w:b/>
          <w:bCs/>
        </w:rPr>
        <w:t>procedimento instaurato prima del 28</w:t>
      </w:r>
      <w:r w:rsidR="008C00FC">
        <w:rPr>
          <w:b/>
          <w:bCs/>
        </w:rPr>
        <w:t>.</w:t>
      </w:r>
      <w:r w:rsidRPr="008C00FC">
        <w:rPr>
          <w:b/>
          <w:bCs/>
        </w:rPr>
        <w:t>02</w:t>
      </w:r>
      <w:r w:rsidR="008C00FC">
        <w:rPr>
          <w:b/>
          <w:bCs/>
        </w:rPr>
        <w:t>.</w:t>
      </w:r>
      <w:r w:rsidRPr="008C00FC">
        <w:rPr>
          <w:b/>
          <w:bCs/>
        </w:rPr>
        <w:t>2023</w:t>
      </w:r>
      <w:r w:rsidRPr="000B3E26">
        <w:rPr>
          <w:i/>
          <w:iCs/>
        </w:rPr>
        <w:t>.</w:t>
      </w:r>
    </w:p>
    <w:p w14:paraId="7F3549B6" w14:textId="6568C8A5" w:rsidR="002E2F3F" w:rsidRDefault="002E2F3F" w:rsidP="008131EC">
      <w:pPr>
        <w:tabs>
          <w:tab w:val="left" w:pos="8080"/>
        </w:tabs>
        <w:spacing w:before="240" w:after="0" w:line="360" w:lineRule="exact"/>
        <w:ind w:left="567"/>
      </w:pPr>
      <w:r w:rsidRPr="000B3E26">
        <w:t>Data</w:t>
      </w:r>
      <w:r w:rsidR="009A392D">
        <w:tab/>
      </w:r>
      <w:r w:rsidRPr="000B3E26">
        <w:t>Firma</w:t>
      </w:r>
    </w:p>
    <w:p w14:paraId="5B68E01B" w14:textId="2A085DEA" w:rsidR="002E2F3F" w:rsidRPr="008131EC" w:rsidRDefault="009A392D" w:rsidP="008131EC">
      <w:pPr>
        <w:tabs>
          <w:tab w:val="left" w:pos="8647"/>
        </w:tabs>
        <w:spacing w:before="120" w:after="0" w:line="360" w:lineRule="exact"/>
        <w:jc w:val="right"/>
      </w:pPr>
      <w:r>
        <w:t>____________________</w:t>
      </w:r>
    </w:p>
    <w:sectPr w:rsidR="002E2F3F" w:rsidRPr="008131EC" w:rsidSect="002253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8EE2B" w14:textId="77777777" w:rsidR="00A11642" w:rsidRDefault="00A11642" w:rsidP="00360478">
      <w:pPr>
        <w:spacing w:after="0"/>
      </w:pPr>
      <w:r>
        <w:separator/>
      </w:r>
    </w:p>
  </w:endnote>
  <w:endnote w:type="continuationSeparator" w:id="0">
    <w:p w14:paraId="53DB766E" w14:textId="77777777" w:rsidR="00A11642" w:rsidRDefault="00A11642" w:rsidP="003604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442AF" w14:textId="77777777" w:rsidR="00A11642" w:rsidRDefault="00A11642" w:rsidP="00360478">
      <w:pPr>
        <w:spacing w:after="0"/>
      </w:pPr>
      <w:r>
        <w:separator/>
      </w:r>
    </w:p>
  </w:footnote>
  <w:footnote w:type="continuationSeparator" w:id="0">
    <w:p w14:paraId="6D4D4085" w14:textId="77777777" w:rsidR="00A11642" w:rsidRDefault="00A11642" w:rsidP="0036047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95E"/>
    <w:rsid w:val="00061154"/>
    <w:rsid w:val="000914D9"/>
    <w:rsid w:val="000B3E26"/>
    <w:rsid w:val="00105453"/>
    <w:rsid w:val="001652B4"/>
    <w:rsid w:val="00165966"/>
    <w:rsid w:val="0022538A"/>
    <w:rsid w:val="00271521"/>
    <w:rsid w:val="002E037B"/>
    <w:rsid w:val="002E2F3F"/>
    <w:rsid w:val="002E75AA"/>
    <w:rsid w:val="00312E37"/>
    <w:rsid w:val="00360478"/>
    <w:rsid w:val="003B458F"/>
    <w:rsid w:val="0043459B"/>
    <w:rsid w:val="0044407A"/>
    <w:rsid w:val="005303E1"/>
    <w:rsid w:val="00537764"/>
    <w:rsid w:val="006075AC"/>
    <w:rsid w:val="00674918"/>
    <w:rsid w:val="007E7EEF"/>
    <w:rsid w:val="008131EC"/>
    <w:rsid w:val="008C00FC"/>
    <w:rsid w:val="00923F9D"/>
    <w:rsid w:val="00941518"/>
    <w:rsid w:val="009A392D"/>
    <w:rsid w:val="00A11642"/>
    <w:rsid w:val="00A72CE0"/>
    <w:rsid w:val="00AE29EA"/>
    <w:rsid w:val="00BC2C8A"/>
    <w:rsid w:val="00BF06BD"/>
    <w:rsid w:val="00BF276D"/>
    <w:rsid w:val="00C67176"/>
    <w:rsid w:val="00CC7755"/>
    <w:rsid w:val="00D53C14"/>
    <w:rsid w:val="00D55253"/>
    <w:rsid w:val="00E1126A"/>
    <w:rsid w:val="00E9195E"/>
    <w:rsid w:val="00F6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AAEF"/>
  <w15:chartTrackingRefBased/>
  <w15:docId w15:val="{9594BBD5-ABCC-4E1A-80AD-A9072226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C2C8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047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478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6047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478"/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44B1E-857F-4CC4-8475-9BF65D56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Ministero della Giustizia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Reale</dc:creator>
  <cp:keywords/>
  <dc:description/>
  <cp:lastModifiedBy>Presidente Ordine Avvocati Trento</cp:lastModifiedBy>
  <cp:revision>17</cp:revision>
  <cp:lastPrinted>2023-02-28T13:47:00Z</cp:lastPrinted>
  <dcterms:created xsi:type="dcterms:W3CDTF">2023-02-28T14:54:00Z</dcterms:created>
  <dcterms:modified xsi:type="dcterms:W3CDTF">2023-02-28T15:30:00Z</dcterms:modified>
</cp:coreProperties>
</file>